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B6" w:rsidRPr="000D1FB6" w:rsidRDefault="000D1FB6" w:rsidP="000D1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1FB6" w:rsidRPr="000D1FB6" w:rsidRDefault="000D1FB6" w:rsidP="000D1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B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0D1FB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D1FB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0D1FB6" w:rsidRPr="000D1FB6" w:rsidRDefault="000D1FB6" w:rsidP="000D1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1FB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казённого</w:t>
      </w:r>
      <w:r w:rsidRPr="000D1FB6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</w:t>
      </w:r>
    </w:p>
    <w:p w:rsidR="000D1FB6" w:rsidRPr="000D1FB6" w:rsidRDefault="000D1FB6" w:rsidP="000D1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B6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Полевое</w:t>
      </w:r>
      <w:proofErr w:type="gramEnd"/>
      <w:r w:rsidRPr="000D1FB6">
        <w:rPr>
          <w:rFonts w:ascii="Times New Roman" w:hAnsi="Times New Roman" w:cs="Times New Roman"/>
          <w:b/>
          <w:sz w:val="28"/>
          <w:szCs w:val="28"/>
        </w:rPr>
        <w:t>»</w:t>
      </w:r>
    </w:p>
    <w:p w:rsidR="000D1FB6" w:rsidRPr="000D1FB6" w:rsidRDefault="005815D6" w:rsidP="000D1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учебный год</w:t>
      </w:r>
      <w:r w:rsidR="000D1FB6" w:rsidRPr="000D1FB6">
        <w:rPr>
          <w:rFonts w:ascii="Times New Roman" w:hAnsi="Times New Roman" w:cs="Times New Roman"/>
          <w:b/>
          <w:sz w:val="28"/>
          <w:szCs w:val="28"/>
        </w:rPr>
        <w:t>.</w:t>
      </w:r>
    </w:p>
    <w:p w:rsidR="000D1FB6" w:rsidRPr="000D1FB6" w:rsidRDefault="000D1FB6" w:rsidP="000D1FB6">
      <w:r w:rsidRPr="000D1FB6">
        <w:rPr>
          <w:rFonts w:ascii="Times New Roman" w:hAnsi="Times New Roman" w:cs="Times New Roman"/>
          <w:sz w:val="28"/>
          <w:szCs w:val="28"/>
        </w:rPr>
        <w:br/>
      </w:r>
    </w:p>
    <w:p w:rsidR="000D1FB6" w:rsidRPr="000D1FB6" w:rsidRDefault="000D1FB6" w:rsidP="000D1FB6">
      <w:r w:rsidRPr="000D1FB6">
        <w:t> </w:t>
      </w:r>
    </w:p>
    <w:tbl>
      <w:tblPr>
        <w:tblW w:w="0" w:type="auto"/>
        <w:tblInd w:w="15" w:type="dxa"/>
        <w:tblBorders>
          <w:top w:val="single" w:sz="6" w:space="0" w:color="5A7796"/>
          <w:left w:val="single" w:sz="6" w:space="0" w:color="5A7796"/>
          <w:bottom w:val="single" w:sz="6" w:space="0" w:color="5A7796"/>
          <w:right w:val="single" w:sz="6" w:space="0" w:color="5A7796"/>
          <w:insideH w:val="single" w:sz="6" w:space="0" w:color="5A7796"/>
          <w:insideV w:val="single" w:sz="6" w:space="0" w:color="5A7796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850"/>
        <w:gridCol w:w="316"/>
        <w:gridCol w:w="5234"/>
      </w:tblGrid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деятельности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</w:t>
            </w:r>
            <w:r w:rsidR="00BC46B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Полевое»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далее – Учреждение)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1.1.Наличие свидетельств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5ADC" w:rsidRPr="000D1FB6" w:rsidRDefault="000D1FB6" w:rsidP="008F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а) о</w:t>
            </w:r>
            <w:r w:rsidR="00E1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ADC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юридического лица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8F5ADC" w:rsidP="00D27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юридического лица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79 № 000236286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выданное Межрайонной инспекцией 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 № 1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Еврейской автономной области 24 апреля 2007г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 постановке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учет в </w:t>
            </w:r>
            <w:proofErr w:type="gram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</w:p>
          <w:p w:rsidR="000D1FB6" w:rsidRPr="000D1FB6" w:rsidRDefault="000D1FB6" w:rsidP="00D27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7D2F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российской организации в налоговом органе по месту нахождения 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на территории РФ</w:t>
            </w:r>
          </w:p>
          <w:p w:rsidR="000D1FB6" w:rsidRPr="000D1FB6" w:rsidRDefault="00D27D2F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79 № 000238082</w:t>
            </w:r>
          </w:p>
          <w:p w:rsidR="000D1FB6" w:rsidRPr="000D1FB6" w:rsidRDefault="00D27D2F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1077907001171</w:t>
            </w:r>
          </w:p>
          <w:p w:rsidR="000D1FB6" w:rsidRPr="000D1FB6" w:rsidRDefault="00D27D2F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7905410510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790501001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1.2.Наличие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документов о создании Учреждения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реквизиты Устава</w:t>
            </w:r>
          </w:p>
          <w:p w:rsidR="000D1FB6" w:rsidRPr="000D1FB6" w:rsidRDefault="00D27D2F" w:rsidP="00D27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D27D2F" w:rsidP="00D27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Полевое</w:t>
            </w:r>
            <w:proofErr w:type="gramEnd"/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</w:t>
            </w:r>
            <w:r w:rsidR="00BF3886">
              <w:rPr>
                <w:rFonts w:ascii="Times New Roman" w:hAnsi="Times New Roman" w:cs="Times New Roman"/>
                <w:sz w:val="24"/>
                <w:szCs w:val="24"/>
              </w:rPr>
              <w:t>го района от 15.12.2015 г. № 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1.3.Наличие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локальныхактов</w:t>
            </w:r>
            <w:proofErr w:type="spellEnd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содержания образования, организации образовательного процесс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приказы по Учреждению,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штатное расписание Учреждения;</w:t>
            </w:r>
          </w:p>
          <w:p w:rsidR="00EE0E98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–        договора между Учреждением и родителями </w:t>
            </w:r>
            <w:r w:rsidR="00EE0E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1FB6" w:rsidRPr="000D1FB6" w:rsidRDefault="00EE0E98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(лицами, их заменяющими) каждого ребенка;</w:t>
            </w:r>
          </w:p>
          <w:p w:rsidR="00D27D2F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правила внутреннего трудового распорядка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E98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положение о распределении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стимулирующей</w:t>
            </w:r>
            <w:proofErr w:type="gramEnd"/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9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27D2F" w:rsidRDefault="00EE0E98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F3886" w:rsidRPr="000D1F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BF38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фонда оплаты труда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D2F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положение о педагогическом Совете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D2F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положение о родительском комитете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D2F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другие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локальные акты, необходимые в</w:t>
            </w:r>
            <w:r w:rsidR="00D2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</w:p>
          <w:p w:rsidR="000D1FB6" w:rsidRPr="000D1FB6" w:rsidRDefault="00D27D2F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1.4.Перечень</w:t>
            </w:r>
            <w:r w:rsidR="0049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  <w:r w:rsidR="0049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9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r w:rsidR="0049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9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D1FB6" w:rsidRPr="000D1FB6" w:rsidTr="00E957B4">
        <w:trPr>
          <w:trHeight w:val="1682"/>
        </w:trPr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6" w:rsidRDefault="00C9469C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 на право ведения образовательной деятельности</w:t>
            </w:r>
          </w:p>
          <w:p w:rsidR="00C9469C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 указанием реквизитов (действующей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>предыдущей)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Действующая: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 № </w:t>
            </w:r>
            <w:r w:rsidR="005815D6">
              <w:rPr>
                <w:rFonts w:ascii="Times New Roman" w:hAnsi="Times New Roman" w:cs="Times New Roman"/>
                <w:sz w:val="24"/>
                <w:szCs w:val="24"/>
              </w:rPr>
              <w:t>1108 от 12 декабря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D6">
              <w:rPr>
                <w:rFonts w:ascii="Times New Roman" w:hAnsi="Times New Roman" w:cs="Times New Roman"/>
                <w:sz w:val="24"/>
                <w:szCs w:val="24"/>
              </w:rPr>
              <w:t>2016 г. серия 79Л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5D6">
              <w:rPr>
                <w:rFonts w:ascii="Times New Roman" w:hAnsi="Times New Roman" w:cs="Times New Roman"/>
                <w:sz w:val="24"/>
                <w:szCs w:val="24"/>
              </w:rPr>
              <w:t>2 № 0000162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Предыдущая: 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>Регистрационный № 580 от 22 мая  2007 г. серия А № 277081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, до 22мая 2012 г.</w:t>
            </w:r>
          </w:p>
        </w:tc>
      </w:tr>
      <w:tr w:rsidR="00C9469C" w:rsidRPr="000D1FB6" w:rsidTr="00E957B4">
        <w:trPr>
          <w:trHeight w:val="218"/>
        </w:trPr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69C" w:rsidRDefault="00C9469C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C9469C" w:rsidRDefault="00C9469C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9C" w:rsidRDefault="00C9469C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69C" w:rsidRDefault="005815D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79-01-000320 от 15 апреля 2015г., серия Л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 xml:space="preserve">О – 79 </w:t>
            </w:r>
          </w:p>
          <w:p w:rsidR="00C9469C" w:rsidRPr="000D1FB6" w:rsidRDefault="005815D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0000283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Право владения, использования материально-технической базы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C11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 каких площадях ведется образовательная деятельность, наличие документов на право пользования площадями.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C11F3B" w:rsidRDefault="000D1FB6" w:rsidP="00C11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</w:t>
            </w:r>
            <w:r w:rsidR="00C9469C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права от 14 декабря  2011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11F3B">
              <w:rPr>
                <w:rFonts w:ascii="Times New Roman" w:hAnsi="Times New Roman" w:cs="Times New Roman"/>
                <w:sz w:val="24"/>
                <w:szCs w:val="24"/>
              </w:rPr>
              <w:t>79 – АА 033048</w:t>
            </w:r>
          </w:p>
          <w:p w:rsidR="00C11F3B" w:rsidRDefault="00C11F3B" w:rsidP="00C11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(земельный участок)</w:t>
            </w:r>
          </w:p>
          <w:p w:rsidR="00C11F3B" w:rsidRPr="000D1FB6" w:rsidRDefault="00C11F3B" w:rsidP="00C11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права от 07 марта 2012г. 79 – АА 043288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C11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Сведения о наличии зданий и помещений для организации образовательной деятельности (юридический адрес и фактический адрес здания, площадь (кв.м.).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C11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C11F3B">
              <w:rPr>
                <w:rFonts w:ascii="Times New Roman" w:hAnsi="Times New Roman" w:cs="Times New Roman"/>
                <w:sz w:val="24"/>
                <w:szCs w:val="24"/>
              </w:rPr>
              <w:t>679243, ЕАО, Октябрьский район, с. Полевое, ул. Советская 1б.</w:t>
            </w:r>
          </w:p>
          <w:p w:rsidR="00C11F3B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="00C11F3B">
              <w:rPr>
                <w:rFonts w:ascii="Times New Roman" w:hAnsi="Times New Roman" w:cs="Times New Roman"/>
                <w:sz w:val="24"/>
                <w:szCs w:val="24"/>
              </w:rPr>
              <w:t xml:space="preserve"> 679243, ЕАО, Октябрьский район, с. Полевое, ул. Советская 1б.</w:t>
            </w:r>
          </w:p>
          <w:p w:rsidR="000D1FB6" w:rsidRPr="000D1FB6" w:rsidRDefault="00BF0DDB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528,8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Наличие заключений санитарно-эпидемиологической службы и государственной противопожарной службы на имеющиеся в распоряжении Учреждения площади (наименование органа, номер решения, начало периода действия, окончание периода действия).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DDB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–        </w:t>
            </w:r>
            <w:r w:rsidR="00BF0DDB">
              <w:rPr>
                <w:rFonts w:ascii="Times New Roman" w:hAnsi="Times New Roman" w:cs="Times New Roman"/>
                <w:sz w:val="24"/>
                <w:szCs w:val="24"/>
              </w:rPr>
              <w:t>Министерство РФ по делам ГО, ЧС и ликвидации последствий стихийных бедствий главное управление России по ЕАО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FB6" w:rsidRPr="000D1FB6" w:rsidRDefault="00BF0DDB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о соблюдении на объектах соискателя лицензии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пожарной безопасности от 27.10.2009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FB6" w:rsidRPr="000D1FB6" w:rsidRDefault="00BF0DDB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        Паспорт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готовности дошкольного об</w:t>
            </w:r>
            <w:r w:rsidR="00BF3886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к 2016/2017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 от</w:t>
            </w:r>
            <w:r w:rsidR="005815D6">
              <w:rPr>
                <w:rFonts w:ascii="Times New Roman" w:hAnsi="Times New Roman" w:cs="Times New Roman"/>
                <w:sz w:val="24"/>
                <w:szCs w:val="24"/>
              </w:rPr>
              <w:t xml:space="preserve"> 16 августа 2017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BF0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групповых, спален, дополнительных помещений для проведени</w:t>
            </w:r>
            <w:r w:rsidR="00BF0DD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занятий,  административных и служебных помещений.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BF0DDB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       2 групповых, 1 спальня</w:t>
            </w:r>
          </w:p>
          <w:p w:rsidR="000D1FB6" w:rsidRPr="000D1FB6" w:rsidRDefault="00BF0DDB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       4 санузла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Физкультурный зал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Методический кабинет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Кабинет заведующего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BF0DDB">
              <w:rPr>
                <w:rFonts w:ascii="Times New Roman" w:hAnsi="Times New Roman" w:cs="Times New Roman"/>
                <w:sz w:val="24"/>
                <w:szCs w:val="24"/>
              </w:rPr>
              <w:t>       Кабинет завхоза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Медицинский блок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Пищеблок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Прачечная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Складские помещения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современной информационно-технической базы (локальные сети, выход в Интернет, электронная почта, ТСО и другие,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достаточность).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в Интернет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6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16660">
              <w:rPr>
                <w:rFonts w:ascii="Times New Roman" w:hAnsi="Times New Roman" w:cs="Times New Roman"/>
                <w:sz w:val="24"/>
                <w:szCs w:val="24"/>
              </w:rPr>
              <w:t xml:space="preserve"> (модем)</w:t>
            </w:r>
          </w:p>
          <w:p w:rsidR="000D1FB6" w:rsidRPr="000D1FB6" w:rsidRDefault="00FD604D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0D1FB6" w:rsidRPr="000D1FB6" w:rsidRDefault="00FD604D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1</w:t>
            </w:r>
          </w:p>
          <w:p w:rsidR="000D1FB6" w:rsidRPr="000D1FB6" w:rsidRDefault="00FD604D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– 1</w:t>
            </w:r>
          </w:p>
          <w:p w:rsidR="000D1FB6" w:rsidRPr="00FD604D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онная почта: </w:t>
            </w:r>
            <w:r w:rsidR="00FD604D" w:rsidRPr="00FD604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proofErr w:type="spellStart"/>
            <w:r w:rsidR="00F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polevoe</w:t>
            </w:r>
            <w:proofErr w:type="spellEnd"/>
            <w:r w:rsidR="00FD604D" w:rsidRPr="00FD60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D604D" w:rsidRPr="00FD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1FB6" w:rsidRPr="00FD604D" w:rsidRDefault="00FD604D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mkdoupolevoe</w:t>
            </w:r>
            <w:proofErr w:type="spellEnd"/>
            <w:r w:rsidRPr="00FD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FD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1FB6" w:rsidRPr="00FD604D" w:rsidRDefault="00FD604D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</w:t>
            </w:r>
            <w:r w:rsidRPr="00FD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FB6" w:rsidRPr="00FD604D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FD604D" w:rsidRDefault="00FD604D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норматив – </w:t>
            </w:r>
            <w:r w:rsidRPr="00FD60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0D1FB6" w:rsidRPr="000D1FB6" w:rsidRDefault="005815D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– 28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907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Динамика изменений материально-технического состояния образовательного учреждения за 5 последних лет.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907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Проведен   косметический  ремонт  помещений</w:t>
            </w:r>
            <w:r w:rsidR="0090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 и система его управления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907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Управление Учреждением осуществляется в соответствии с Законом Российской Федерации «Об образовании», иными законодательными актами Российской Федерации, Типовым положением о дошкольном образовательном учреждении и Уставом. Непосредственное руководство и управление Учреждением осуществляет прошедший аттестацию</w:t>
            </w:r>
            <w:r w:rsidR="0090788E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заведующий.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являются:  общее собрание трудового коллектива, педагогический совет, родительский комитет. Учреждение  организует деятельность вышеуказанных органов самоуправления  в соответствии  с положениями о данных органах самоуправления. 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Каково распределение административных обязанностей в педагогическом коллективе.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плана работы Учреждения, обеспечивает регулирование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и коррекцию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всем направлениям деятельности,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организацию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всей методической работы, осуществляет хозяйственную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и административную деятельность в Учреждении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FB6" w:rsidRPr="000D1FB6" w:rsidRDefault="00F80C1F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музыкальный руководитель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ведующим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ближайшие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цели по развитию форм, методов и средств содержания учебно-воспитательного процесса и их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федерального стандарта.</w:t>
            </w:r>
          </w:p>
          <w:p w:rsidR="000D1FB6" w:rsidRPr="000D1FB6" w:rsidRDefault="00F80C1F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медицинский работник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за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в Учреждении.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Каковы основные формы </w:t>
            </w:r>
            <w:proofErr w:type="gram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аппарата управления Учреждения</w:t>
            </w:r>
            <w:proofErr w:type="gramEnd"/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строится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обязанностей, мероприятий годового плана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при условии тесного взаимодействия</w:t>
            </w:r>
            <w:r w:rsidR="00F8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со следующими организациями:</w:t>
            </w:r>
          </w:p>
          <w:p w:rsidR="000D1FB6" w:rsidRPr="000D1FB6" w:rsidRDefault="00BF6A53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0C1F" w:rsidRPr="00C457DE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="00C457DE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муниципального района муниципального образования «Октябрьский муниципальный район»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нормативное</w:t>
            </w:r>
            <w:r w:rsidR="00C457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C4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комплектование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материально-техническое оснащение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методическая</w:t>
            </w:r>
            <w:r w:rsidR="00C4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помощь,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повышение</w:t>
            </w:r>
            <w:r w:rsidR="00C4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FB6" w:rsidRPr="000D1FB6" w:rsidRDefault="00BF6A53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«Институт повышения квалификации педагогических работников»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  –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квалификации, переподготовка</w:t>
            </w:r>
          </w:p>
          <w:p w:rsidR="000D1FB6" w:rsidRPr="000D1FB6" w:rsidRDefault="005815D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поселение, ДК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астие</w:t>
            </w:r>
            <w:r w:rsidR="00B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B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0D1FB6" w:rsidRPr="000D1FB6" w:rsidRDefault="00572CD7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03B2A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– преемственность детского сада и школы.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Перспективы в структурировании нового или модернизированного Учреждения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57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условий пребывания для воспитанников Учреждения</w:t>
            </w:r>
            <w:r w:rsidR="0057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и повышение качества</w:t>
            </w:r>
            <w:r w:rsidR="0057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7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7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дошкольного образовательного учреждения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за 3 учебных года (указать конкретно по учебным годам).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Default="00F22852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 учебный год – 23</w:t>
            </w:r>
            <w:r w:rsidR="00C659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886" w:rsidRDefault="00BF388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 учебный год – 30 человек</w:t>
            </w:r>
          </w:p>
          <w:p w:rsidR="005815D6" w:rsidRPr="000D1FB6" w:rsidRDefault="00964850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учебный год – 22</w:t>
            </w:r>
            <w:r w:rsidR="005815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57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комплектование групп 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BF388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группа – 14 человек</w:t>
            </w:r>
          </w:p>
          <w:p w:rsidR="000D1FB6" w:rsidRPr="000D1FB6" w:rsidRDefault="00BF388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CD7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="00964850">
              <w:rPr>
                <w:rFonts w:ascii="Times New Roman" w:hAnsi="Times New Roman" w:cs="Times New Roman"/>
                <w:sz w:val="24"/>
                <w:szCs w:val="24"/>
              </w:rPr>
              <w:t>группа – 8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BE7255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семей воспитанников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E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  воспитанников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886" w:rsidRDefault="00BF388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у</w:t>
            </w:r>
            <w:r w:rsidR="009359B5">
              <w:rPr>
                <w:rFonts w:ascii="Times New Roman" w:hAnsi="Times New Roman" w:cs="Times New Roman"/>
                <w:sz w:val="24"/>
                <w:szCs w:val="24"/>
              </w:rPr>
              <w:t>чебный год: выбыли  15; прибыло 13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F3886" w:rsidRDefault="00BF388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у</w:t>
            </w:r>
            <w:r w:rsidR="009359B5">
              <w:rPr>
                <w:rFonts w:ascii="Times New Roman" w:hAnsi="Times New Roman" w:cs="Times New Roman"/>
                <w:sz w:val="24"/>
                <w:szCs w:val="24"/>
              </w:rPr>
              <w:t>чебный год: выбыли  6; прибыло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8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64850" w:rsidRPr="000D1FB6" w:rsidRDefault="00964850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у</w:t>
            </w:r>
            <w:r w:rsidR="00D44A9B">
              <w:rPr>
                <w:rFonts w:ascii="Times New Roman" w:hAnsi="Times New Roman" w:cs="Times New Roman"/>
                <w:sz w:val="24"/>
                <w:szCs w:val="24"/>
              </w:rPr>
              <w:t>чебный год: выбыли 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прибыло</w:t>
            </w:r>
            <w:r w:rsidR="00D4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образовательной деятельности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воспитанниками обязательного минимума содержания основной общеобразовательной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 (Определяется на основе результатов  подготовки детей к школе.)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мониторинга – приложение </w:t>
            </w:r>
            <w:r w:rsidR="00E95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Учреждения с другими организациями (научными, учебно-методическими, медицинскими, органами местного управления и т.д.).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57B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FB6" w:rsidRPr="000D1FB6" w:rsidRDefault="00E957B4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Районная больница</w:t>
            </w:r>
          </w:p>
          <w:p w:rsidR="000D1FB6" w:rsidRDefault="00E957B4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Сельская библиотека</w:t>
            </w:r>
          </w:p>
          <w:p w:rsidR="00E957B4" w:rsidRPr="000D1FB6" w:rsidRDefault="00E957B4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культуры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Характеристика дополнительных услуг. Охват воспитанников педагогами дополнительного образования.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E9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E9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отсутствует. Платные</w:t>
            </w:r>
            <w:r w:rsidR="00E9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E9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услуги не оказываются.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концепция развития учреждения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D44A9B" w:rsidRDefault="000D1FB6" w:rsidP="00D44A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A47CF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азработана</w:t>
            </w:r>
            <w:r w:rsidR="00A47CF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A4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комплексной программы «Программа воспитания и обучения в детском саду»</w:t>
            </w:r>
            <w:r w:rsidR="00A47CFE" w:rsidRPr="00BC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редакцией М.А. Васильевой, В.В. Гербовой, Т.С. Комаровой.- М.: Мозаика-Синтез, 2009 г.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составления Годового плана. Соблюдение  предельно допустимой нормы учебной нагрузки согласно </w:t>
            </w:r>
            <w:proofErr w:type="spell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Годовой план создан на основе нормативно-правового обеспечения дошкольного образования. Расписание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           соответствует требованиям </w:t>
            </w:r>
            <w:proofErr w:type="spell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Дополнительное    образование    в   учреждении отсутствует.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Учебной перегрузки нет.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учебно-методической и художественной литературой. Наличие в дошкольном образовательном учреждении библиотеки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35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>етодическая литература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  в методическом кабинете.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Объем фонда учебно-методической, художественной литературы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3568E3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0 экземпляров</w:t>
            </w:r>
          </w:p>
        </w:tc>
      </w:tr>
      <w:tr w:rsidR="000D1FB6" w:rsidRPr="000D1FB6" w:rsidTr="00E957B4">
        <w:tc>
          <w:tcPr>
            <w:tcW w:w="385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педагогами, родителями библиотечного фонда и информационной базы.</w:t>
            </w:r>
          </w:p>
        </w:tc>
        <w:tc>
          <w:tcPr>
            <w:tcW w:w="555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учебно-методическим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программам и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технологиям.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Методическая и научно-исследовательская деятельность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экспериментальных площадок.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FD604D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работе районных методических семинаров и совещаний.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Посещали районные методические объединения и семинары в качестве   участников.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индивидуальной  работы с молодыми педагогами.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В учреждение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начинающими педагогами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через индивидуальные консультации, обмен методическими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разработками с опытными педагогами.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педагогами  согласно штатному расписанию, указать имеющиеся вакансии.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3568E3" w:rsidP="0035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укомплектовано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согласно штатному расписанию. 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Доля воспитателей, имеющих базовое образование, соответствующее преподаваемым дисциплинам. Возрастной состав. Обновление кадров, перспективы роста.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работает 3 педагога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. Образовательный уровень:</w:t>
            </w:r>
          </w:p>
          <w:p w:rsidR="000D1FB6" w:rsidRPr="000D1FB6" w:rsidRDefault="0018475A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воспитатель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второй воспитатель –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Образование, музыкальный руководитель – учитель начальных классов</w:t>
            </w:r>
            <w:r w:rsidR="0035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Возрастной уровень:</w:t>
            </w:r>
          </w:p>
          <w:p w:rsidR="000D1FB6" w:rsidRPr="000D1FB6" w:rsidRDefault="003568E3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лет – 1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D1FB6" w:rsidRPr="000D1FB6" w:rsidRDefault="0018475A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40 лет -1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568E3" w:rsidRPr="000D1FB6" w:rsidRDefault="000D1FB6" w:rsidP="0035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от 50 до 60 лет -1 чел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Доля педагогов, работающих на штатной основе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3568E3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Педагоги на штатной основе – 3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Распределение педагогов по квалификационным категориям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педагогов, повысивших свою квалификацию за последние пять</w:t>
            </w:r>
            <w:proofErr w:type="gramEnd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D44A9B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Есть ли педагоги, имеющие ученые степени и ученые звания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FB6" w:rsidRPr="000D1FB6" w:rsidTr="00E957B4">
        <w:tc>
          <w:tcPr>
            <w:tcW w:w="9400" w:type="dxa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Социально-бытовое обеспечение воспитанников, сотрудников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обслуживание, лечебно-оздоровительная работа, имеющиеся условия (наличие в штате образовательного учреждения медицинского подразделения, договор с поликлиникой о порядке медицинского обслуживания воспитанников и сотрудников).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–        Медицинская сестра</w:t>
            </w:r>
          </w:p>
          <w:p w:rsidR="002B2462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–        Договор с </w:t>
            </w:r>
            <w:r w:rsidR="0038574C">
              <w:rPr>
                <w:rFonts w:ascii="Times New Roman" w:hAnsi="Times New Roman" w:cs="Times New Roman"/>
                <w:sz w:val="24"/>
                <w:szCs w:val="24"/>
              </w:rPr>
              <w:t xml:space="preserve">больницей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</w:p>
          <w:p w:rsidR="000D1FB6" w:rsidRPr="000D1FB6" w:rsidRDefault="002B2462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</w:t>
            </w:r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– наличие собственной кухни, столовой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кухни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– собственные (какие, крытые, открытые, какова площадь). Их использование в соответствии с расписанием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– </w:t>
            </w:r>
            <w:r w:rsidR="0038574C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– открытая</w:t>
            </w:r>
          </w:p>
        </w:tc>
      </w:tr>
      <w:tr w:rsidR="000D1FB6" w:rsidRPr="000D1FB6" w:rsidTr="00E957B4">
        <w:tc>
          <w:tcPr>
            <w:tcW w:w="4166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отдыха, досуга, культурных мероприятий  – музыкальный зал, спортивный зал и т.д. (если есть собственные – какова </w:t>
            </w:r>
            <w:r w:rsidRPr="000D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площадь).</w:t>
            </w:r>
          </w:p>
        </w:tc>
        <w:tc>
          <w:tcPr>
            <w:tcW w:w="52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FB6" w:rsidRPr="000D1FB6" w:rsidRDefault="0038574C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зал– 49,3</w:t>
            </w:r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0D1FB6" w:rsidRPr="000D1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0D1FB6" w:rsidRPr="000D1FB6" w:rsidRDefault="000D1FB6" w:rsidP="000D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46B4" w:rsidRDefault="00BC46B4" w:rsidP="00BC4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88A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</w:t>
      </w:r>
    </w:p>
    <w:p w:rsidR="001E2EA7" w:rsidRPr="0022309C" w:rsidRDefault="001E2EA7" w:rsidP="001E2EA7">
      <w:pPr>
        <w:widowControl w:val="0"/>
        <w:tabs>
          <w:tab w:val="left" w:pos="14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Таки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образом, анализ работы за 2017 </w:t>
      </w:r>
      <w:r w:rsidRPr="0022309C">
        <w:rPr>
          <w:rFonts w:ascii="Times New Roman" w:eastAsia="Times New Roman" w:hAnsi="Times New Roman" w:cs="Times New Roman"/>
          <w:sz w:val="24"/>
          <w:szCs w:val="24"/>
        </w:rPr>
        <w:t xml:space="preserve"> год показал, что:</w:t>
      </w:r>
    </w:p>
    <w:p w:rsidR="001E2EA7" w:rsidRPr="0022309C" w:rsidRDefault="001E2EA7" w:rsidP="001E2E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1E2EA7" w:rsidRPr="0022309C" w:rsidRDefault="001E2EA7" w:rsidP="001E2EA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1E2EA7" w:rsidRPr="0022309C" w:rsidRDefault="001E2EA7" w:rsidP="001E2EA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</w:t>
      </w:r>
      <w:r>
        <w:rPr>
          <w:rFonts w:ascii="Times New Roman" w:eastAsia="Times New Roman" w:hAnsi="Times New Roman" w:cs="Times New Roman"/>
          <w:sz w:val="24"/>
          <w:szCs w:val="24"/>
        </w:rPr>
        <w:t>ания; оказывается</w:t>
      </w:r>
      <w:r w:rsidRPr="0022309C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помощь.</w:t>
      </w:r>
    </w:p>
    <w:p w:rsidR="001E2EA7" w:rsidRPr="0022309C" w:rsidRDefault="001E2EA7" w:rsidP="001E2EA7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В ДОУ воспитательно-образовательный проце</w:t>
      </w:r>
      <w:proofErr w:type="gramStart"/>
      <w:r w:rsidRPr="0022309C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22309C">
        <w:rPr>
          <w:rFonts w:ascii="Times New Roman" w:eastAsia="Times New Roman" w:hAnsi="Times New Roman" w:cs="Times New Roman"/>
          <w:sz w:val="24"/>
          <w:szCs w:val="24"/>
        </w:rPr>
        <w:t>оится в соответствии с ООП ДОУ, годовым планом работы ДОУ.</w:t>
      </w:r>
      <w:r w:rsidRPr="002230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EA7" w:rsidRPr="0022309C" w:rsidRDefault="001E2EA7" w:rsidP="001E2EA7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1E2EA7" w:rsidRPr="0022309C" w:rsidRDefault="001E2EA7" w:rsidP="001E2EA7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1E2EA7" w:rsidRPr="0022309C" w:rsidRDefault="001E2EA7" w:rsidP="001E2EA7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 xml:space="preserve">В 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22309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2309C">
        <w:rPr>
          <w:rFonts w:ascii="Times New Roman" w:eastAsia="Times New Roman" w:hAnsi="Times New Roman" w:cs="Times New Roman"/>
          <w:sz w:val="24"/>
          <w:szCs w:val="24"/>
        </w:rPr>
        <w:t xml:space="preserve">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1E2EA7" w:rsidRPr="0022309C" w:rsidRDefault="001E2EA7" w:rsidP="001E2EA7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1E2EA7" w:rsidRPr="0022309C" w:rsidRDefault="001E2EA7" w:rsidP="001E2EA7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Детский сад востребован в социуме, работа педагогического коллектива оценивается, как удовлетворительная.</w:t>
      </w:r>
    </w:p>
    <w:p w:rsidR="001E2EA7" w:rsidRPr="0022309C" w:rsidRDefault="001E2EA7" w:rsidP="001E2EA7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Вместе с тем имеется ряд проблем, реш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которых планируется в 2018 </w:t>
      </w:r>
      <w:r w:rsidRPr="0022309C">
        <w:rPr>
          <w:rFonts w:ascii="Times New Roman" w:eastAsia="Times New Roman" w:hAnsi="Times New Roman" w:cs="Times New Roman"/>
          <w:sz w:val="24"/>
          <w:szCs w:val="24"/>
        </w:rPr>
        <w:t>году:</w:t>
      </w:r>
    </w:p>
    <w:p w:rsidR="001E2EA7" w:rsidRPr="0022309C" w:rsidRDefault="001E2EA7" w:rsidP="001E2EA7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1. Строить воспитательно-образовательный процесс в ДО</w:t>
      </w:r>
      <w:r>
        <w:rPr>
          <w:rFonts w:ascii="Times New Roman" w:eastAsia="Times New Roman" w:hAnsi="Times New Roman" w:cs="Times New Roman"/>
          <w:sz w:val="24"/>
          <w:szCs w:val="24"/>
        </w:rPr>
        <w:t>У в условиях реализации ФГОС ДО  и внедрения профессионального стандарта «Педагог».</w:t>
      </w:r>
    </w:p>
    <w:p w:rsidR="001E2EA7" w:rsidRPr="0022309C" w:rsidRDefault="001E2EA7" w:rsidP="001E2EA7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2309C">
        <w:rPr>
          <w:rFonts w:ascii="Times New Roman" w:eastAsia="Times New Roman" w:hAnsi="Times New Roman" w:cs="Times New Roman"/>
          <w:sz w:val="24"/>
          <w:szCs w:val="24"/>
        </w:rPr>
        <w:tab/>
        <w:t xml:space="preserve"> Повышать качество образовательного процесса путём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 формированию здорового образа жизни всех участников образовательного процесса</w:t>
      </w:r>
    </w:p>
    <w:p w:rsidR="001E2EA7" w:rsidRPr="0022309C" w:rsidRDefault="001E2EA7" w:rsidP="001E2EA7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3. Повышать качество образования через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ессиональный рост педагогов ДОУ, реализацию индивидуальных планов развития.</w:t>
      </w:r>
    </w:p>
    <w:p w:rsidR="001E2EA7" w:rsidRPr="001E2EA7" w:rsidRDefault="001E2EA7" w:rsidP="001E2EA7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1E2EA7" w:rsidRPr="001E2EA7">
          <w:pgSz w:w="11906" w:h="16838"/>
          <w:pgMar w:top="993" w:right="734" w:bottom="703" w:left="1262" w:header="720" w:footer="720" w:gutter="0"/>
          <w:cols w:space="708"/>
        </w:sectPr>
      </w:pPr>
      <w:r w:rsidRPr="0022309C">
        <w:rPr>
          <w:rFonts w:ascii="Times New Roman" w:eastAsia="Times New Roman" w:hAnsi="Times New Roman" w:cs="Times New Roman"/>
          <w:sz w:val="24"/>
          <w:szCs w:val="24"/>
        </w:rPr>
        <w:t>4. Учитывать образовательные потребности родителей (законных представителей) воспитанников.</w:t>
      </w:r>
    </w:p>
    <w:p w:rsidR="004C588A" w:rsidRPr="00D35F63" w:rsidRDefault="001E2EA7" w:rsidP="001E2EA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>
        <w:lastRenderedPageBreak/>
        <w:t xml:space="preserve">            </w:t>
      </w:r>
      <w:r w:rsidR="004C588A" w:rsidRPr="00D35F6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 xml:space="preserve">ПОКАЗАТЕЛИ ДЕЯТЕЛЬНОСТИ МКДОУ «Детский сад с. </w:t>
      </w:r>
      <w:proofErr w:type="gramStart"/>
      <w:r w:rsidR="004C588A" w:rsidRPr="00D35F6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Полевое</w:t>
      </w:r>
      <w:proofErr w:type="gramEnd"/>
      <w:r w:rsidR="004C588A" w:rsidRPr="00D35F6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7740"/>
        <w:gridCol w:w="1185"/>
      </w:tblGrid>
      <w:tr w:rsidR="004C588A" w:rsidRPr="00D35F63" w:rsidTr="000779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1E2EA7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1E2EA7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1.1.4</w:t>
            </w:r>
          </w:p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1E2EA7" w:rsidP="001E2EA7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1E2EA7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274640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  <w:r w:rsidR="009F6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дн</w:t>
            </w:r>
            <w:r w:rsidR="009F6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человека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F12FB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 </w:t>
            </w:r>
            <w:r w:rsidR="006B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человека 66,7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F12FB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человека 66,7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0 человек 0%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0 человек </w:t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 человека 0%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4F12FB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 человек 0%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 человека 0%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F12FB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 100</w:t>
            </w:r>
            <w:r w:rsidR="004C588A"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 человек 0%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человек 33,3%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F12FB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человек 33,3%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человека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0человека 0%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3/</w:t>
            </w:r>
            <w:r w:rsidR="0015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 </w:t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Нет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C588A" w:rsidRPr="00D35F63" w:rsidTr="000779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C588A" w:rsidRPr="00D35F63" w:rsidRDefault="004C588A" w:rsidP="000779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Нет</w:t>
            </w:r>
            <w:r w:rsidRPr="00D3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94299B" w:rsidRDefault="004745FA">
      <w:r>
        <w:rPr>
          <w:noProof/>
          <w:lang w:eastAsia="ru-RU"/>
        </w:rPr>
        <w:lastRenderedPageBreak/>
        <w:drawing>
          <wp:inline distT="0" distB="0" distL="0" distR="0">
            <wp:extent cx="5940425" cy="8177522"/>
            <wp:effectExtent l="19050" t="0" r="3175" b="0"/>
            <wp:docPr id="1" name="Рисунок 1" descr="C:\Users\Владелец\Pictures\2014-09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4-09-0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99B" w:rsidSect="0041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A3"/>
    <w:multiLevelType w:val="hybridMultilevel"/>
    <w:tmpl w:val="5B567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67132"/>
    <w:multiLevelType w:val="multilevel"/>
    <w:tmpl w:val="B6A20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C54"/>
    <w:multiLevelType w:val="multilevel"/>
    <w:tmpl w:val="78DE6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97D7D"/>
    <w:multiLevelType w:val="multilevel"/>
    <w:tmpl w:val="0936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F73CF"/>
    <w:multiLevelType w:val="multilevel"/>
    <w:tmpl w:val="EFF6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33C2"/>
    <w:multiLevelType w:val="hybridMultilevel"/>
    <w:tmpl w:val="AF52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732CB"/>
    <w:multiLevelType w:val="multilevel"/>
    <w:tmpl w:val="C1DE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E4F0B"/>
    <w:multiLevelType w:val="multilevel"/>
    <w:tmpl w:val="2E54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3699B"/>
    <w:multiLevelType w:val="multilevel"/>
    <w:tmpl w:val="58C2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608FA"/>
    <w:multiLevelType w:val="multilevel"/>
    <w:tmpl w:val="FAF08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6444"/>
    <w:multiLevelType w:val="multilevel"/>
    <w:tmpl w:val="88720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403ED"/>
    <w:multiLevelType w:val="multilevel"/>
    <w:tmpl w:val="B7E67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250D7"/>
    <w:multiLevelType w:val="hybridMultilevel"/>
    <w:tmpl w:val="0DB6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E7EC3"/>
    <w:multiLevelType w:val="multilevel"/>
    <w:tmpl w:val="B2F0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75E08"/>
    <w:multiLevelType w:val="multilevel"/>
    <w:tmpl w:val="4854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B753A"/>
    <w:multiLevelType w:val="hybridMultilevel"/>
    <w:tmpl w:val="1EF8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F3AAA"/>
    <w:multiLevelType w:val="multilevel"/>
    <w:tmpl w:val="B21A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93253"/>
    <w:multiLevelType w:val="multilevel"/>
    <w:tmpl w:val="9768F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17001"/>
    <w:multiLevelType w:val="hybridMultilevel"/>
    <w:tmpl w:val="31E0EC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D5044"/>
    <w:multiLevelType w:val="multilevel"/>
    <w:tmpl w:val="213EA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C227A"/>
    <w:multiLevelType w:val="multilevel"/>
    <w:tmpl w:val="96E6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36A58"/>
    <w:multiLevelType w:val="multilevel"/>
    <w:tmpl w:val="1E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0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1"/>
  </w:num>
  <w:num w:numId="10">
    <w:abstractNumId w:val="2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1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1FB6"/>
    <w:rsid w:val="00016660"/>
    <w:rsid w:val="0004372E"/>
    <w:rsid w:val="000D1FB6"/>
    <w:rsid w:val="00155996"/>
    <w:rsid w:val="00161D6C"/>
    <w:rsid w:val="0018475A"/>
    <w:rsid w:val="001E2EA7"/>
    <w:rsid w:val="00274640"/>
    <w:rsid w:val="002B2462"/>
    <w:rsid w:val="003568E3"/>
    <w:rsid w:val="00381920"/>
    <w:rsid w:val="0038574C"/>
    <w:rsid w:val="00416CBD"/>
    <w:rsid w:val="004745FA"/>
    <w:rsid w:val="00495E96"/>
    <w:rsid w:val="004C588A"/>
    <w:rsid w:val="004F12FB"/>
    <w:rsid w:val="00526762"/>
    <w:rsid w:val="00572CD7"/>
    <w:rsid w:val="005815D6"/>
    <w:rsid w:val="00673FCB"/>
    <w:rsid w:val="006802ED"/>
    <w:rsid w:val="006B0696"/>
    <w:rsid w:val="006F3AC8"/>
    <w:rsid w:val="006F5B98"/>
    <w:rsid w:val="00844DD0"/>
    <w:rsid w:val="008F1817"/>
    <w:rsid w:val="008F5ADC"/>
    <w:rsid w:val="0090788E"/>
    <w:rsid w:val="009145BD"/>
    <w:rsid w:val="009359B5"/>
    <w:rsid w:val="0094299B"/>
    <w:rsid w:val="00950096"/>
    <w:rsid w:val="00964850"/>
    <w:rsid w:val="00986193"/>
    <w:rsid w:val="009F6B14"/>
    <w:rsid w:val="00A47CFE"/>
    <w:rsid w:val="00B03B2A"/>
    <w:rsid w:val="00BC46B4"/>
    <w:rsid w:val="00BE7255"/>
    <w:rsid w:val="00BF0DDB"/>
    <w:rsid w:val="00BF3886"/>
    <w:rsid w:val="00BF6A53"/>
    <w:rsid w:val="00C0274F"/>
    <w:rsid w:val="00C11F3B"/>
    <w:rsid w:val="00C457DE"/>
    <w:rsid w:val="00C659EE"/>
    <w:rsid w:val="00C9469C"/>
    <w:rsid w:val="00D26479"/>
    <w:rsid w:val="00D27D2F"/>
    <w:rsid w:val="00D35F63"/>
    <w:rsid w:val="00D44A9B"/>
    <w:rsid w:val="00D60369"/>
    <w:rsid w:val="00E11D1A"/>
    <w:rsid w:val="00E957B4"/>
    <w:rsid w:val="00EE0E98"/>
    <w:rsid w:val="00F22852"/>
    <w:rsid w:val="00F80C1F"/>
    <w:rsid w:val="00FA57FD"/>
    <w:rsid w:val="00F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FB6"/>
  </w:style>
  <w:style w:type="character" w:styleId="a4">
    <w:name w:val="Hyperlink"/>
    <w:basedOn w:val="a0"/>
    <w:uiPriority w:val="99"/>
    <w:unhideWhenUsed/>
    <w:rsid w:val="000D1F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Компьютер</cp:lastModifiedBy>
  <cp:revision>20</cp:revision>
  <cp:lastPrinted>2014-09-04T01:11:00Z</cp:lastPrinted>
  <dcterms:created xsi:type="dcterms:W3CDTF">2014-08-21T11:32:00Z</dcterms:created>
  <dcterms:modified xsi:type="dcterms:W3CDTF">2018-04-20T04:18:00Z</dcterms:modified>
</cp:coreProperties>
</file>